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3C33" w:rsidRDefault="00000000" w:rsidP="008C0A18">
      <w:pPr>
        <w:pBdr>
          <w:top w:val="nil"/>
          <w:left w:val="nil"/>
          <w:bottom w:val="nil"/>
          <w:right w:val="nil"/>
          <w:between w:val="nil"/>
        </w:pBd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Fortiden er et bevægeligt billede</w:t>
      </w:r>
      <w:r>
        <w:rPr>
          <w:rFonts w:ascii="Times New Roman" w:eastAsia="Times New Roman" w:hAnsi="Times New Roman" w:cs="Times New Roman"/>
          <w:color w:val="000000"/>
        </w:rPr>
        <w:br/>
      </w:r>
      <w:r>
        <w:rPr>
          <w:rFonts w:ascii="Times New Roman" w:eastAsia="Times New Roman" w:hAnsi="Times New Roman" w:cs="Times New Roman"/>
          <w:i/>
          <w:color w:val="000000"/>
        </w:rPr>
        <w:t>Nina Cramer</w:t>
      </w:r>
    </w:p>
    <w:p w14:paraId="00000002" w14:textId="6EE8C9D1" w:rsidR="00743C33" w:rsidRDefault="00000000" w:rsidP="009A1C01">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I min forskning i sorte samtidskunstnere i Danmark undersøger jeg muligheder og udfordringer ved at samle forskellige praksisser i én fortælling. Vi mangler måder at engagere os i denne historie på, når der ikke findes en kollektiv identifikation på tværs af tid. Men det er afgørende, hvis vi vil forstå hvordan disse praksisser har en påvirkning i Danmark</w:t>
      </w:r>
      <w:r w:rsidRPr="000027A1">
        <w:rPr>
          <w:rFonts w:ascii="Times New Roman" w:eastAsia="Times New Roman" w:hAnsi="Times New Roman" w:cs="Times New Roman"/>
          <w:color w:val="000000"/>
        </w:rPr>
        <w:t>.</w:t>
      </w:r>
      <w:r w:rsidR="00F40E20" w:rsidRPr="000027A1">
        <w:rPr>
          <w:rFonts w:ascii="Times New Roman" w:eastAsia="Times New Roman" w:hAnsi="Times New Roman" w:cs="Times New Roman"/>
          <w:color w:val="000000"/>
        </w:rPr>
        <w:t xml:space="preserve"> </w:t>
      </w:r>
      <w:r w:rsidR="0063486D" w:rsidRPr="000027A1">
        <w:rPr>
          <w:rFonts w:ascii="Times New Roman" w:eastAsia="Times New Roman" w:hAnsi="Times New Roman" w:cs="Times New Roman"/>
          <w:color w:val="000000"/>
        </w:rPr>
        <w:t xml:space="preserve">Sorte kunstnere er </w:t>
      </w:r>
      <w:r w:rsidR="00E01B2A" w:rsidRPr="000027A1">
        <w:rPr>
          <w:rFonts w:ascii="Times New Roman" w:eastAsia="Times New Roman" w:hAnsi="Times New Roman" w:cs="Times New Roman"/>
          <w:color w:val="000000"/>
        </w:rPr>
        <w:t xml:space="preserve">blevet </w:t>
      </w:r>
      <w:r w:rsidR="0063486D" w:rsidRPr="000027A1">
        <w:rPr>
          <w:rFonts w:ascii="Times New Roman" w:eastAsia="Times New Roman" w:hAnsi="Times New Roman" w:cs="Times New Roman"/>
          <w:color w:val="000000"/>
        </w:rPr>
        <w:t>marginalisere</w:t>
      </w:r>
      <w:r w:rsidR="0075135D" w:rsidRPr="000027A1">
        <w:rPr>
          <w:rFonts w:ascii="Times New Roman" w:eastAsia="Times New Roman" w:hAnsi="Times New Roman" w:cs="Times New Roman"/>
          <w:color w:val="000000"/>
        </w:rPr>
        <w:t>de</w:t>
      </w:r>
      <w:r w:rsidR="0063486D" w:rsidRPr="000027A1">
        <w:rPr>
          <w:rFonts w:ascii="Times New Roman" w:eastAsia="Times New Roman" w:hAnsi="Times New Roman" w:cs="Times New Roman"/>
          <w:color w:val="000000"/>
        </w:rPr>
        <w:t xml:space="preserve"> </w:t>
      </w:r>
      <w:r w:rsidR="00254A0D" w:rsidRPr="000027A1">
        <w:rPr>
          <w:rFonts w:ascii="Times New Roman" w:eastAsia="Times New Roman" w:hAnsi="Times New Roman" w:cs="Times New Roman"/>
          <w:color w:val="000000"/>
        </w:rPr>
        <w:t xml:space="preserve">og misrepræsenterede </w:t>
      </w:r>
      <w:r w:rsidR="0063486D" w:rsidRPr="000027A1">
        <w:rPr>
          <w:rFonts w:ascii="Times New Roman" w:eastAsia="Times New Roman" w:hAnsi="Times New Roman" w:cs="Times New Roman"/>
          <w:color w:val="000000"/>
        </w:rPr>
        <w:t xml:space="preserve">af konventionel dansk kunsthistorie, som er domineret af hvidhed, undviger spørgsmål om </w:t>
      </w:r>
      <w:proofErr w:type="spellStart"/>
      <w:r w:rsidR="0063486D" w:rsidRPr="000027A1">
        <w:rPr>
          <w:rFonts w:ascii="Times New Roman" w:eastAsia="Times New Roman" w:hAnsi="Times New Roman" w:cs="Times New Roman"/>
          <w:color w:val="000000"/>
        </w:rPr>
        <w:t>racialisering</w:t>
      </w:r>
      <w:proofErr w:type="spellEnd"/>
      <w:r w:rsidR="0063486D" w:rsidRPr="000027A1">
        <w:rPr>
          <w:rFonts w:ascii="Times New Roman" w:eastAsia="Times New Roman" w:hAnsi="Times New Roman" w:cs="Times New Roman"/>
          <w:color w:val="000000"/>
        </w:rPr>
        <w:t xml:space="preserve"> og mangler “</w:t>
      </w:r>
      <w:proofErr w:type="spellStart"/>
      <w:r w:rsidR="0063486D" w:rsidRPr="000027A1">
        <w:rPr>
          <w:rFonts w:ascii="Times New Roman" w:eastAsia="Times New Roman" w:hAnsi="Times New Roman" w:cs="Times New Roman"/>
          <w:color w:val="000000"/>
        </w:rPr>
        <w:t>diasporisk</w:t>
      </w:r>
      <w:proofErr w:type="spellEnd"/>
      <w:r w:rsidR="0063486D" w:rsidRPr="000027A1">
        <w:rPr>
          <w:rFonts w:ascii="Times New Roman" w:eastAsia="Times New Roman" w:hAnsi="Times New Roman" w:cs="Times New Roman"/>
          <w:color w:val="000000"/>
        </w:rPr>
        <w:t xml:space="preserve"> </w:t>
      </w:r>
      <w:proofErr w:type="spellStart"/>
      <w:r w:rsidR="00F40E20" w:rsidRPr="000027A1">
        <w:rPr>
          <w:rFonts w:ascii="Times New Roman" w:eastAsia="Times New Roman" w:hAnsi="Times New Roman" w:cs="Times New Roman"/>
          <w:i/>
          <w:iCs/>
          <w:color w:val="000000"/>
        </w:rPr>
        <w:t>literacy</w:t>
      </w:r>
      <w:proofErr w:type="spellEnd"/>
      <w:r w:rsidR="0063486D" w:rsidRPr="000027A1">
        <w:rPr>
          <w:rFonts w:ascii="Times New Roman" w:eastAsia="Times New Roman" w:hAnsi="Times New Roman" w:cs="Times New Roman"/>
          <w:color w:val="000000"/>
        </w:rPr>
        <w:t>”.</w:t>
      </w:r>
      <w:r w:rsidR="00F40E20" w:rsidRPr="000027A1">
        <w:rPr>
          <w:rStyle w:val="Fodnotehenvisning"/>
          <w:rFonts w:ascii="Times New Roman" w:eastAsia="Times New Roman" w:hAnsi="Times New Roman" w:cs="Times New Roman"/>
          <w:color w:val="000000"/>
        </w:rPr>
        <w:footnoteReference w:id="1"/>
      </w:r>
      <w:r w:rsidR="0063486D">
        <w:rPr>
          <w:rFonts w:ascii="Times New Roman" w:eastAsia="Times New Roman" w:hAnsi="Times New Roman" w:cs="Times New Roman"/>
          <w:color w:val="000000"/>
        </w:rPr>
        <w:t xml:space="preserve"> I mit arbejde bruger jeg </w:t>
      </w:r>
      <w:r>
        <w:rPr>
          <w:rFonts w:ascii="Times New Roman" w:eastAsia="Times New Roman" w:hAnsi="Times New Roman" w:cs="Times New Roman"/>
          <w:color w:val="000000"/>
        </w:rPr>
        <w:t>kunstnerinterviews til at rette opmærksomheden mod det kropslige, det erfaringsmæssige og det affektive og dermed åbne op for en række situerede perspektiver på det at arbejde som sort kunstner i Danmark.</w:t>
      </w:r>
    </w:p>
    <w:p w14:paraId="00000003" w14:textId="73B89D3A" w:rsidR="00743C33" w:rsidRDefault="00000000" w:rsidP="009A1C01">
      <w:pPr>
        <w:pBdr>
          <w:top w:val="nil"/>
          <w:left w:val="nil"/>
          <w:bottom w:val="nil"/>
          <w:right w:val="nil"/>
          <w:between w:val="nil"/>
        </w:pBd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Til </w:t>
      </w:r>
      <w:proofErr w:type="spellStart"/>
      <w:r>
        <w:rPr>
          <w:rFonts w:ascii="Times New Roman" w:eastAsia="Times New Roman" w:hAnsi="Times New Roman" w:cs="Times New Roman"/>
          <w:i/>
          <w:color w:val="000000"/>
        </w:rPr>
        <w:t>Remnants</w:t>
      </w:r>
      <w:proofErr w:type="spellEnd"/>
      <w:r>
        <w:rPr>
          <w:rFonts w:ascii="Times New Roman" w:eastAsia="Times New Roman" w:hAnsi="Times New Roman" w:cs="Times New Roman"/>
          <w:color w:val="000000"/>
        </w:rPr>
        <w:t> inviterede jeg kunstneren Ellen Nyman til sammen med mig at reaktivere en del af hendes personlige arkiv relateret til hendes kunstneriske og aktivistiske projekt SPACECAMPAIGN med fokus på hendes interventioner omkring det danske folketingsvalg i 2001</w:t>
      </w:r>
      <w:r w:rsidR="00F1666E">
        <w:rPr>
          <w:rFonts w:ascii="Times New Roman" w:eastAsia="Times New Roman" w:hAnsi="Times New Roman" w:cs="Times New Roman"/>
          <w:color w:val="000000"/>
        </w:rPr>
        <w:t xml:space="preserve"> – </w:t>
      </w:r>
      <w:r w:rsidR="00F1666E" w:rsidRPr="008F202E">
        <w:rPr>
          <w:rFonts w:ascii="Times New Roman" w:eastAsia="Times New Roman" w:hAnsi="Times New Roman" w:cs="Times New Roman"/>
          <w:color w:val="000000"/>
        </w:rPr>
        <w:t xml:space="preserve">et valg der huskes for at </w:t>
      </w:r>
      <w:r w:rsidR="0010256B" w:rsidRPr="008F202E">
        <w:rPr>
          <w:rFonts w:ascii="Times New Roman" w:eastAsia="Times New Roman" w:hAnsi="Times New Roman" w:cs="Times New Roman"/>
          <w:color w:val="000000"/>
        </w:rPr>
        <w:t>fremme</w:t>
      </w:r>
      <w:r w:rsidR="00F1666E" w:rsidRPr="008F202E">
        <w:rPr>
          <w:rFonts w:ascii="Times New Roman" w:eastAsia="Times New Roman" w:hAnsi="Times New Roman" w:cs="Times New Roman"/>
          <w:color w:val="000000"/>
        </w:rPr>
        <w:t xml:space="preserve"> xenofobi i et </w:t>
      </w:r>
      <w:r w:rsidR="006E45C7" w:rsidRPr="008F202E">
        <w:rPr>
          <w:rFonts w:ascii="Times New Roman" w:eastAsia="Times New Roman" w:hAnsi="Times New Roman" w:cs="Times New Roman"/>
          <w:color w:val="000000"/>
        </w:rPr>
        <w:t>indtil da</w:t>
      </w:r>
      <w:r w:rsidR="00F1666E" w:rsidRPr="008F202E">
        <w:rPr>
          <w:rFonts w:ascii="Times New Roman" w:eastAsia="Times New Roman" w:hAnsi="Times New Roman" w:cs="Times New Roman"/>
          <w:color w:val="000000"/>
        </w:rPr>
        <w:t xml:space="preserve"> uset omfang</w:t>
      </w:r>
      <w:r w:rsidRPr="008F202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løbet af sommeren mødtes vi i en kolonihave i København, som har </w:t>
      </w:r>
      <w:r w:rsidR="00F1666E">
        <w:rPr>
          <w:rFonts w:ascii="Times New Roman" w:eastAsia="Times New Roman" w:hAnsi="Times New Roman" w:cs="Times New Roman"/>
          <w:color w:val="000000"/>
        </w:rPr>
        <w:t>særlig</w:t>
      </w:r>
      <w:r>
        <w:rPr>
          <w:rFonts w:ascii="Times New Roman" w:eastAsia="Times New Roman" w:hAnsi="Times New Roman" w:cs="Times New Roman"/>
          <w:color w:val="000000"/>
        </w:rPr>
        <w:t xml:space="preserve"> betydning for SPACECAMPAIGN, da den optrådte i en af projektets aktioner. Vi brugte arkivmateriale til at få adgang til fortiden, og Ellen delte minder, der rækker ud over noget, arkivet kan dokumentere. Vi besøgte også Christiansborg, stedet for en af Ellens aktioner på valgnatten i 2001. Vi undersøgte, hvad det betyder </w:t>
      </w:r>
      <w:r w:rsidR="00797D36">
        <w:rPr>
          <w:rFonts w:ascii="Times New Roman" w:eastAsia="Times New Roman" w:hAnsi="Times New Roman" w:cs="Times New Roman"/>
          <w:color w:val="000000"/>
        </w:rPr>
        <w:t xml:space="preserve">at </w:t>
      </w:r>
      <w:r>
        <w:rPr>
          <w:rFonts w:ascii="Times New Roman" w:eastAsia="Times New Roman" w:hAnsi="Times New Roman" w:cs="Times New Roman"/>
          <w:color w:val="000000"/>
        </w:rPr>
        <w:t>bringe SPACECAMPAIGN tilbage til København tyve år efter, at projektet var aktivt her.</w:t>
      </w:r>
    </w:p>
    <w:p w14:paraId="00000004" w14:textId="612ADBCE" w:rsidR="00743C33" w:rsidRDefault="00000000" w:rsidP="009A1C01">
      <w:pPr>
        <w:pBdr>
          <w:top w:val="nil"/>
          <w:left w:val="nil"/>
          <w:bottom w:val="nil"/>
          <w:right w:val="nil"/>
          <w:between w:val="nil"/>
        </w:pBd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Ved årtusindskiftet rejste SPACECAMPAIGN en kritik af anti-sort, </w:t>
      </w:r>
      <w:proofErr w:type="spellStart"/>
      <w:r>
        <w:rPr>
          <w:rFonts w:ascii="Times New Roman" w:eastAsia="Times New Roman" w:hAnsi="Times New Roman" w:cs="Times New Roman"/>
          <w:color w:val="000000"/>
        </w:rPr>
        <w:t>anti</w:t>
      </w:r>
      <w:proofErr w:type="spellEnd"/>
      <w:r>
        <w:rPr>
          <w:rFonts w:ascii="Times New Roman" w:eastAsia="Times New Roman" w:hAnsi="Times New Roman" w:cs="Times New Roman"/>
          <w:color w:val="000000"/>
        </w:rPr>
        <w:t>-afrikansk og anti-muslimsk racisme i massemedierne, i parlamentarisk politik og i det offentlige rum i Danmark og Europa. Blandt andet iscenesatte Ellen aktioner som Alem – en figur som ofte bar et karakteristisk gult tekstil, der tilnærmede sig en chador. Alem infiltrerede mediefortællinger</w:t>
      </w:r>
      <w:r w:rsidR="00797D36">
        <w:rPr>
          <w:rFonts w:ascii="Times New Roman" w:eastAsia="Times New Roman" w:hAnsi="Times New Roman" w:cs="Times New Roman"/>
          <w:color w:val="000000"/>
        </w:rPr>
        <w:t xml:space="preserve"> med det formål at bryde med den hvide forestillingsverdens </w:t>
      </w:r>
      <w:r>
        <w:rPr>
          <w:rFonts w:ascii="Times New Roman" w:eastAsia="Times New Roman" w:hAnsi="Times New Roman" w:cs="Times New Roman"/>
          <w:color w:val="000000"/>
        </w:rPr>
        <w:t xml:space="preserve">stereotyper om østafrikanske muslimske kvinder </w:t>
      </w:r>
      <w:r w:rsidR="00797D36">
        <w:rPr>
          <w:rFonts w:ascii="Times New Roman" w:eastAsia="Times New Roman" w:hAnsi="Times New Roman" w:cs="Times New Roman"/>
          <w:color w:val="000000"/>
        </w:rPr>
        <w:t>som værende uden agens</w:t>
      </w:r>
      <w:r>
        <w:rPr>
          <w:rFonts w:ascii="Times New Roman" w:eastAsia="Times New Roman" w:hAnsi="Times New Roman" w:cs="Times New Roman"/>
          <w:color w:val="000000"/>
        </w:rPr>
        <w:t xml:space="preserve">. For som en SPACECAMPAIGN-plakat fra 2003 bemærker, havde skævvredne og sensationsprægede medierapporter om europæisk </w:t>
      </w:r>
      <w:proofErr w:type="spellStart"/>
      <w:r>
        <w:rPr>
          <w:rFonts w:ascii="Times New Roman" w:eastAsia="Times New Roman" w:hAnsi="Times New Roman" w:cs="Times New Roman"/>
          <w:color w:val="000000"/>
        </w:rPr>
        <w:t>grænsepolitik</w:t>
      </w:r>
      <w:proofErr w:type="spellEnd"/>
      <w:r>
        <w:rPr>
          <w:rFonts w:ascii="Times New Roman" w:eastAsia="Times New Roman" w:hAnsi="Times New Roman" w:cs="Times New Roman"/>
          <w:color w:val="000000"/>
        </w:rPr>
        <w:t xml:space="preserve"> skabt fiktioner så stærke, at “enhver lighed med virkelige personer </w:t>
      </w:r>
      <w:r>
        <w:rPr>
          <w:rFonts w:ascii="Times New Roman" w:eastAsia="Times New Roman" w:hAnsi="Times New Roman" w:cs="Times New Roman"/>
          <w:color w:val="000000"/>
        </w:rPr>
        <w:lastRenderedPageBreak/>
        <w:t>eller hændelser er utilsigtet”</w:t>
      </w:r>
      <w:sdt>
        <w:sdtPr>
          <w:tag w:val="goog_rdk_1"/>
          <w:id w:val="-785968648"/>
        </w:sdtPr>
        <w:sdtContent>
          <w:r>
            <w:rPr>
              <w:rFonts w:ascii="Times New Roman" w:eastAsia="Times New Roman" w:hAnsi="Times New Roman" w:cs="Times New Roman"/>
              <w:color w:val="000000"/>
            </w:rPr>
            <w:t>.</w:t>
          </w:r>
        </w:sdtContent>
      </w:sdt>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SPACECAMPAIGN satte sine spor i den offentlige debat gennem artikler, bøger, interviews, pressefotos og tv-udsendelser.</w:t>
      </w:r>
    </w:p>
    <w:p w14:paraId="00000005" w14:textId="3804AC16" w:rsidR="00743C33" w:rsidRDefault="00000000" w:rsidP="009A1C01">
      <w:pPr>
        <w:pBdr>
          <w:top w:val="nil"/>
          <w:left w:val="nil"/>
          <w:bottom w:val="nil"/>
          <w:right w:val="nil"/>
          <w:between w:val="nil"/>
        </w:pBd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Jeg kontaktede Ellen første gang for et år siden for at spørge til hendes forhold til Alem – noget der ikke var udfoldet i den eksisterende kunsthistoriske forskning. Ellen forklarede, hvordan hun forbinder SPACECAMPAIGN med det ydre rum (som et område for eksistentiel undren og en ophævelse af undertrykkende systemer), fremmedgørelse (opstået af den forflytning, der præger hendes levede erfaring som transnational adopteret), og rumskabelse (en uundværlig strategi for sorte kunstnere i Skandinavien). Og hvor tidligere fortolkninger af SPACECAMPAIGN fokuserer på Alem som et </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billede</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værktøj</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ikon</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eller </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projektion</w:t>
      </w:r>
      <w:r w:rsidR="00413CD1">
        <w:rPr>
          <w:rFonts w:ascii="Times New Roman" w:eastAsia="Times New Roman" w:hAnsi="Times New Roman" w:cs="Times New Roman"/>
          <w:color w:val="000000"/>
        </w:rPr>
        <w:t>”</w:t>
      </w:r>
      <w:r>
        <w:rPr>
          <w:rFonts w:ascii="Times New Roman" w:eastAsia="Times New Roman" w:hAnsi="Times New Roman" w:cs="Times New Roman"/>
          <w:color w:val="000000"/>
        </w:rPr>
        <w:t>, har vores samtaler åbnet for nye refleksioner over, hvordan denne figurs navn og kostume kan forstås som strategier, Ellen brugte til at udforske sin formodede kulturelle baggrund og selvfremstilling.</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xml:space="preserve"> I vores samtaler – glimt af disse optræder i </w:t>
      </w:r>
      <w:proofErr w:type="spellStart"/>
      <w:r>
        <w:rPr>
          <w:rFonts w:ascii="Times New Roman" w:eastAsia="Times New Roman" w:hAnsi="Times New Roman" w:cs="Times New Roman"/>
          <w:i/>
          <w:color w:val="000000"/>
        </w:rPr>
        <w:t>Remnants</w:t>
      </w:r>
      <w:proofErr w:type="spellEnd"/>
      <w:r>
        <w:rPr>
          <w:rFonts w:ascii="Times New Roman" w:eastAsia="Times New Roman" w:hAnsi="Times New Roman" w:cs="Times New Roman"/>
          <w:color w:val="000000"/>
        </w:rPr>
        <w:t> – betragter Ellen og jeg den retrospektive refleksion over SPACECAMPAIGN som en mulighed for at udfolde relationer mellem “jeget-der-var, det talende nutidige jeg og det projicerede jeg”</w:t>
      </w:r>
      <w:sdt>
        <w:sdtPr>
          <w:tag w:val="goog_rdk_3"/>
          <w:id w:val="-162114537"/>
        </w:sdtPr>
        <w:sdtContent>
          <w:r>
            <w:rPr>
              <w:rFonts w:ascii="Times New Roman" w:eastAsia="Times New Roman" w:hAnsi="Times New Roman" w:cs="Times New Roman"/>
              <w:color w:val="000000"/>
            </w:rPr>
            <w:t>.</w:t>
          </w:r>
        </w:sdtContent>
      </w:sdt>
      <w:r>
        <w:rPr>
          <w:rFonts w:ascii="Times New Roman" w:eastAsia="Times New Roman" w:hAnsi="Times New Roman" w:cs="Times New Roman"/>
          <w:color w:val="000000"/>
          <w:vertAlign w:val="superscript"/>
        </w:rPr>
        <w:footnoteReference w:id="4"/>
      </w:r>
    </w:p>
    <w:p w14:paraId="00000006" w14:textId="745FD6DF" w:rsidR="00743C33" w:rsidRDefault="00000000" w:rsidP="009A1C01">
      <w:pPr>
        <w:pBdr>
          <w:top w:val="nil"/>
          <w:left w:val="nil"/>
          <w:bottom w:val="nil"/>
          <w:right w:val="nil"/>
          <w:between w:val="nil"/>
        </w:pBd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Vores dialog har også rejst nye spørgsmål: Hvis Ellens aktioner i 1990’erne og 2000’erne opstod ud af en nødvendighed for at modsige en voksende fremmedfjendtlighed – som siden er blevet normaliseret i hele det politiske spektrum i Danmark – hvordan fremstår </w:t>
      </w:r>
      <w:proofErr w:type="spellStart"/>
      <w:r>
        <w:rPr>
          <w:rFonts w:ascii="Times New Roman" w:eastAsia="Times New Roman" w:hAnsi="Times New Roman" w:cs="Times New Roman"/>
          <w:color w:val="000000"/>
        </w:rPr>
        <w:t>SPACECAMPAIGN</w:t>
      </w:r>
      <w:sdt>
        <w:sdtPr>
          <w:tag w:val="goog_rdk_4"/>
          <w:id w:val="549190058"/>
        </w:sdtPr>
        <w:sdtContent>
          <w:r w:rsidRPr="00D23A72">
            <w:rPr>
              <w:rFonts w:ascii="Times New Roman" w:eastAsia="Times New Roman" w:hAnsi="Times New Roman" w:cs="Times New Roman"/>
              <w:color w:val="000000"/>
            </w:rPr>
            <w:t>s</w:t>
          </w:r>
          <w:proofErr w:type="spellEnd"/>
        </w:sdtContent>
      </w:sdt>
      <w:r>
        <w:rPr>
          <w:rFonts w:ascii="Times New Roman" w:eastAsia="Times New Roman" w:hAnsi="Times New Roman" w:cs="Times New Roman"/>
          <w:color w:val="000000"/>
        </w:rPr>
        <w:t xml:space="preserve"> kritik så i dag? </w:t>
      </w:r>
      <w:r w:rsidR="00CF4172" w:rsidRPr="00CF4172">
        <w:rPr>
          <w:rFonts w:ascii="Times New Roman" w:eastAsia="Times New Roman" w:hAnsi="Times New Roman" w:cs="Times New Roman"/>
          <w:color w:val="000000"/>
        </w:rPr>
        <w:t xml:space="preserve">Hvordan udfordrer de historiske dokumenter i </w:t>
      </w:r>
      <w:proofErr w:type="spellStart"/>
      <w:r w:rsidR="00CF4172" w:rsidRPr="00CF4172">
        <w:rPr>
          <w:rFonts w:ascii="Times New Roman" w:eastAsia="Times New Roman" w:hAnsi="Times New Roman" w:cs="Times New Roman"/>
          <w:color w:val="000000"/>
        </w:rPr>
        <w:t>SPACECAMPAIGNs</w:t>
      </w:r>
      <w:proofErr w:type="spellEnd"/>
      <w:r w:rsidR="00CF4172" w:rsidRPr="00CF4172">
        <w:rPr>
          <w:rFonts w:ascii="Times New Roman" w:eastAsia="Times New Roman" w:hAnsi="Times New Roman" w:cs="Times New Roman"/>
          <w:color w:val="000000"/>
        </w:rPr>
        <w:t xml:space="preserve"> arkiv nutidens beskuere til at reflektere over komplekse relationer mellem solidaritet og selv</w:t>
      </w:r>
      <w:r w:rsidR="00CF4172">
        <w:rPr>
          <w:rFonts w:ascii="Times New Roman" w:eastAsia="Times New Roman" w:hAnsi="Times New Roman" w:cs="Times New Roman"/>
          <w:color w:val="000000"/>
        </w:rPr>
        <w:t>fremstilling</w:t>
      </w:r>
      <w:r w:rsidR="00CF4172" w:rsidRPr="00CF4172">
        <w:rPr>
          <w:rFonts w:ascii="Times New Roman" w:eastAsia="Times New Roman" w:hAnsi="Times New Roman" w:cs="Times New Roman"/>
          <w:color w:val="000000"/>
        </w:rPr>
        <w:t xml:space="preserve">, </w:t>
      </w:r>
      <w:r w:rsidR="00982036">
        <w:rPr>
          <w:rFonts w:ascii="Times New Roman" w:eastAsia="Times New Roman" w:hAnsi="Times New Roman" w:cs="Times New Roman"/>
          <w:color w:val="000000"/>
        </w:rPr>
        <w:t xml:space="preserve">agens og </w:t>
      </w:r>
      <w:proofErr w:type="spellStart"/>
      <w:r w:rsidR="00982036">
        <w:rPr>
          <w:rFonts w:ascii="Times New Roman" w:eastAsia="Times New Roman" w:hAnsi="Times New Roman" w:cs="Times New Roman"/>
          <w:color w:val="000000"/>
        </w:rPr>
        <w:t>appropriering</w:t>
      </w:r>
      <w:proofErr w:type="spellEnd"/>
      <w:r w:rsidR="00982036">
        <w:rPr>
          <w:rFonts w:ascii="Times New Roman" w:eastAsia="Times New Roman" w:hAnsi="Times New Roman" w:cs="Times New Roman"/>
          <w:color w:val="000000"/>
        </w:rPr>
        <w:t xml:space="preserve">, </w:t>
      </w:r>
      <w:r w:rsidR="00CF4172" w:rsidRPr="00CF4172">
        <w:rPr>
          <w:rFonts w:ascii="Times New Roman" w:eastAsia="Times New Roman" w:hAnsi="Times New Roman" w:cs="Times New Roman"/>
          <w:color w:val="000000"/>
        </w:rPr>
        <w:t>at passere og at overdrive, et selv og et alternativt selv?</w:t>
      </w:r>
      <w:r w:rsidR="00CF417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Bør kunstneriske aktioner forklares? Hvad kan formuleres i dag, som ikke kunne dengang? Hvad risikerer at blive glemt?</w:t>
      </w:r>
    </w:p>
    <w:p w14:paraId="1D95EF75" w14:textId="77777777" w:rsidR="00CF4172" w:rsidRDefault="00CF4172" w:rsidP="009A1C01">
      <w:pPr>
        <w:pBdr>
          <w:top w:val="nil"/>
          <w:left w:val="nil"/>
          <w:bottom w:val="nil"/>
          <w:right w:val="nil"/>
          <w:between w:val="nil"/>
        </w:pBdr>
        <w:spacing w:line="360" w:lineRule="auto"/>
        <w:rPr>
          <w:rFonts w:ascii="Times New Roman" w:eastAsia="Times New Roman" w:hAnsi="Times New Roman" w:cs="Times New Roman"/>
          <w:color w:val="000000"/>
        </w:rPr>
      </w:pPr>
    </w:p>
    <w:sectPr w:rsidR="00CF4172">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7DA0" w14:textId="77777777" w:rsidR="008600F7" w:rsidRDefault="008600F7">
      <w:pPr>
        <w:spacing w:after="0" w:line="240" w:lineRule="auto"/>
      </w:pPr>
      <w:r>
        <w:separator/>
      </w:r>
    </w:p>
  </w:endnote>
  <w:endnote w:type="continuationSeparator" w:id="0">
    <w:p w14:paraId="6CE42B1E" w14:textId="77777777" w:rsidR="008600F7" w:rsidRDefault="0086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BA21" w14:textId="77777777" w:rsidR="008600F7" w:rsidRDefault="008600F7">
      <w:pPr>
        <w:spacing w:after="0" w:line="240" w:lineRule="auto"/>
      </w:pPr>
      <w:r>
        <w:separator/>
      </w:r>
    </w:p>
  </w:footnote>
  <w:footnote w:type="continuationSeparator" w:id="0">
    <w:p w14:paraId="753AEA9D" w14:textId="77777777" w:rsidR="008600F7" w:rsidRDefault="008600F7">
      <w:pPr>
        <w:spacing w:after="0" w:line="240" w:lineRule="auto"/>
      </w:pPr>
      <w:r>
        <w:continuationSeparator/>
      </w:r>
    </w:p>
  </w:footnote>
  <w:footnote w:id="1">
    <w:p w14:paraId="59327B74" w14:textId="36AF96CF" w:rsidR="00F40E20" w:rsidRPr="0075135D" w:rsidRDefault="00F40E20">
      <w:pPr>
        <w:pStyle w:val="Fodnotetekst"/>
        <w:rPr>
          <w:lang w:val="da-DK"/>
        </w:rPr>
      </w:pPr>
      <w:r w:rsidRPr="000027A1">
        <w:rPr>
          <w:rStyle w:val="Fodnotehenvisning"/>
        </w:rPr>
        <w:footnoteRef/>
      </w:r>
      <w:r w:rsidRPr="000027A1">
        <w:rPr>
          <w:lang w:val="da-DK"/>
        </w:rPr>
        <w:t xml:space="preserve"> Katherine </w:t>
      </w:r>
      <w:proofErr w:type="spellStart"/>
      <w:r w:rsidRPr="000027A1">
        <w:rPr>
          <w:lang w:val="da-DK"/>
        </w:rPr>
        <w:t>McKittrick</w:t>
      </w:r>
      <w:proofErr w:type="spellEnd"/>
      <w:r w:rsidR="0075135D" w:rsidRPr="000027A1">
        <w:rPr>
          <w:lang w:val="da-DK"/>
        </w:rPr>
        <w:t xml:space="preserve"> skriver, at “</w:t>
      </w:r>
      <w:proofErr w:type="spellStart"/>
      <w:r w:rsidR="0075135D" w:rsidRPr="000027A1">
        <w:rPr>
          <w:lang w:val="da-DK"/>
        </w:rPr>
        <w:t>diasporisk</w:t>
      </w:r>
      <w:proofErr w:type="spellEnd"/>
      <w:r w:rsidR="0075135D" w:rsidRPr="000027A1">
        <w:rPr>
          <w:lang w:val="da-DK"/>
        </w:rPr>
        <w:t xml:space="preserve"> </w:t>
      </w:r>
      <w:proofErr w:type="spellStart"/>
      <w:r w:rsidR="0075135D" w:rsidRPr="000027A1">
        <w:rPr>
          <w:i/>
          <w:iCs/>
          <w:lang w:val="da-DK"/>
        </w:rPr>
        <w:t>literacy</w:t>
      </w:r>
      <w:proofErr w:type="spellEnd"/>
      <w:r w:rsidR="0075135D" w:rsidRPr="000027A1">
        <w:rPr>
          <w:lang w:val="da-DK"/>
        </w:rPr>
        <w:t xml:space="preserve"> signalerer måder at være og leve på (minder, fantasi, </w:t>
      </w:r>
      <w:r w:rsidR="00CD5AAC" w:rsidRPr="000027A1">
        <w:rPr>
          <w:lang w:val="da-DK"/>
        </w:rPr>
        <w:t>erindring</w:t>
      </w:r>
      <w:r w:rsidR="00E01B2A" w:rsidRPr="000027A1">
        <w:rPr>
          <w:lang w:val="da-DK"/>
        </w:rPr>
        <w:t>spraksisser</w:t>
      </w:r>
      <w:r w:rsidR="0075135D" w:rsidRPr="000027A1">
        <w:rPr>
          <w:lang w:val="da-DK"/>
        </w:rPr>
        <w:t xml:space="preserve">), som vi kender og deler for sammen at kæmpe mod kvælende </w:t>
      </w:r>
      <w:proofErr w:type="spellStart"/>
      <w:r w:rsidR="0075135D" w:rsidRPr="000027A1">
        <w:rPr>
          <w:lang w:val="da-DK"/>
        </w:rPr>
        <w:t>raciale</w:t>
      </w:r>
      <w:proofErr w:type="spellEnd"/>
      <w:r w:rsidR="0075135D" w:rsidRPr="000027A1">
        <w:rPr>
          <w:lang w:val="da-DK"/>
        </w:rPr>
        <w:t xml:space="preserve"> logikker. Som sorgsange. Som frihedsdømme.” </w:t>
      </w:r>
      <w:proofErr w:type="spellStart"/>
      <w:r w:rsidR="0075135D" w:rsidRPr="000027A1">
        <w:rPr>
          <w:lang w:val="da-DK"/>
        </w:rPr>
        <w:t>McKittrick</w:t>
      </w:r>
      <w:proofErr w:type="spellEnd"/>
      <w:r w:rsidR="0075135D" w:rsidRPr="000027A1">
        <w:rPr>
          <w:lang w:val="da-DK"/>
        </w:rPr>
        <w:t>,</w:t>
      </w:r>
      <w:r w:rsidRPr="000027A1">
        <w:rPr>
          <w:lang w:val="da-DK"/>
        </w:rPr>
        <w:t xml:space="preserve"> </w:t>
      </w:r>
      <w:proofErr w:type="spellStart"/>
      <w:r w:rsidRPr="000027A1">
        <w:rPr>
          <w:i/>
          <w:iCs/>
          <w:lang w:val="da-DK"/>
        </w:rPr>
        <w:t>Dear</w:t>
      </w:r>
      <w:proofErr w:type="spellEnd"/>
      <w:r w:rsidRPr="000027A1">
        <w:rPr>
          <w:i/>
          <w:iCs/>
          <w:lang w:val="da-DK"/>
        </w:rPr>
        <w:t xml:space="preserve"> Science</w:t>
      </w:r>
      <w:r w:rsidRPr="000027A1">
        <w:rPr>
          <w:lang w:val="da-DK"/>
        </w:rPr>
        <w:t>, Duke University Press, 2021, s. 6.</w:t>
      </w:r>
      <w:r w:rsidR="00CD5AAC" w:rsidRPr="000027A1">
        <w:rPr>
          <w:lang w:val="da-DK"/>
        </w:rPr>
        <w:t xml:space="preserve"> Min oversættelse.</w:t>
      </w:r>
    </w:p>
  </w:footnote>
  <w:footnote w:id="2">
    <w:p w14:paraId="00000007" w14:textId="77777777" w:rsidR="00743C33" w:rsidRPr="00F40E20" w:rsidRDefault="00000000">
      <w:pPr>
        <w:pBdr>
          <w:top w:val="nil"/>
          <w:left w:val="nil"/>
          <w:bottom w:val="nil"/>
          <w:right w:val="nil"/>
          <w:between w:val="nil"/>
        </w:pBdr>
        <w:spacing w:after="0" w:line="240" w:lineRule="auto"/>
        <w:rPr>
          <w:rFonts w:ascii="Helvetica" w:hAnsi="Helvetica"/>
          <w:color w:val="000000"/>
          <w:sz w:val="20"/>
          <w:szCs w:val="20"/>
        </w:rPr>
      </w:pPr>
      <w:r w:rsidRPr="00F40E20">
        <w:rPr>
          <w:rFonts w:ascii="Helvetica" w:hAnsi="Helvetica"/>
          <w:sz w:val="20"/>
          <w:szCs w:val="20"/>
          <w:vertAlign w:val="superscript"/>
        </w:rPr>
        <w:footnoteRef/>
      </w:r>
      <w:r w:rsidRPr="00F40E20">
        <w:rPr>
          <w:rFonts w:ascii="Helvetica" w:hAnsi="Helvetica"/>
          <w:color w:val="000000"/>
          <w:sz w:val="20"/>
          <w:szCs w:val="20"/>
        </w:rPr>
        <w:t xml:space="preserve"> SPACECAMPAIGN udgav denne plakat i 2003 til projektet </w:t>
      </w:r>
      <w:proofErr w:type="spellStart"/>
      <w:r w:rsidRPr="00F40E20">
        <w:rPr>
          <w:rFonts w:ascii="Helvetica" w:hAnsi="Helvetica"/>
          <w:color w:val="000000"/>
          <w:sz w:val="20"/>
          <w:szCs w:val="20"/>
        </w:rPr>
        <w:t>Copycat</w:t>
      </w:r>
      <w:proofErr w:type="spellEnd"/>
      <w:r w:rsidRPr="00F40E20">
        <w:rPr>
          <w:rFonts w:ascii="Helvetica" w:hAnsi="Helvetica"/>
          <w:color w:val="000000"/>
          <w:sz w:val="20"/>
          <w:szCs w:val="20"/>
        </w:rPr>
        <w:t xml:space="preserve"> og den 3. Berlin Biennale for at protestere mod EU's </w:t>
      </w:r>
      <w:proofErr w:type="spellStart"/>
      <w:r w:rsidRPr="00F40E20">
        <w:rPr>
          <w:rFonts w:ascii="Helvetica" w:hAnsi="Helvetica"/>
          <w:color w:val="000000"/>
          <w:sz w:val="20"/>
          <w:szCs w:val="20"/>
        </w:rPr>
        <w:t>grænsepolitik</w:t>
      </w:r>
      <w:proofErr w:type="spellEnd"/>
      <w:r w:rsidRPr="00F40E20">
        <w:rPr>
          <w:rFonts w:ascii="Helvetica" w:hAnsi="Helvetica"/>
          <w:color w:val="000000"/>
          <w:sz w:val="20"/>
          <w:szCs w:val="20"/>
        </w:rPr>
        <w:t xml:space="preserve">. Plakaten, som er genoptrykt til </w:t>
      </w:r>
      <w:proofErr w:type="spellStart"/>
      <w:r w:rsidRPr="00F40E20">
        <w:rPr>
          <w:rFonts w:ascii="Helvetica" w:hAnsi="Helvetica"/>
          <w:i/>
          <w:color w:val="000000"/>
          <w:sz w:val="20"/>
          <w:szCs w:val="20"/>
        </w:rPr>
        <w:t>Remnants</w:t>
      </w:r>
      <w:proofErr w:type="spellEnd"/>
      <w:r w:rsidRPr="00F40E20">
        <w:rPr>
          <w:rFonts w:ascii="Helvetica" w:hAnsi="Helvetica"/>
          <w:color w:val="000000"/>
          <w:sz w:val="20"/>
          <w:szCs w:val="20"/>
        </w:rPr>
        <w:t>, blev designet som et protestskilt, som man kunne bruge i møder med nyhedsmedier, hvor den dominerende fortælling krævede intervention.</w:t>
      </w:r>
    </w:p>
  </w:footnote>
  <w:footnote w:id="3">
    <w:p w14:paraId="00000008" w14:textId="5E998C3E" w:rsidR="00743C33" w:rsidRPr="00F40E20" w:rsidRDefault="00000000">
      <w:pPr>
        <w:pBdr>
          <w:top w:val="nil"/>
          <w:left w:val="nil"/>
          <w:bottom w:val="nil"/>
          <w:right w:val="nil"/>
          <w:between w:val="nil"/>
        </w:pBdr>
        <w:spacing w:after="0" w:line="240" w:lineRule="auto"/>
        <w:rPr>
          <w:rFonts w:ascii="Helvetica" w:hAnsi="Helvetica"/>
          <w:color w:val="000000"/>
          <w:sz w:val="20"/>
          <w:szCs w:val="20"/>
        </w:rPr>
      </w:pPr>
      <w:r w:rsidRPr="00F40E20">
        <w:rPr>
          <w:rFonts w:ascii="Helvetica" w:hAnsi="Helvetica"/>
          <w:sz w:val="20"/>
          <w:szCs w:val="20"/>
          <w:vertAlign w:val="superscript"/>
        </w:rPr>
        <w:footnoteRef/>
      </w:r>
      <w:r w:rsidRPr="00F40E20">
        <w:rPr>
          <w:rFonts w:ascii="Helvetica" w:hAnsi="Helvetica"/>
          <w:color w:val="000000"/>
          <w:sz w:val="20"/>
          <w:szCs w:val="20"/>
        </w:rPr>
        <w:t xml:space="preserve"> Disse perspektiver er særligt relevante i lyset af Ellens igangværende</w:t>
      </w:r>
      <w:r w:rsidR="00F40E20">
        <w:rPr>
          <w:rFonts w:ascii="Helvetica" w:hAnsi="Helvetica"/>
          <w:color w:val="000000"/>
          <w:sz w:val="20"/>
          <w:szCs w:val="20"/>
        </w:rPr>
        <w:t xml:space="preserve"> ph.d.-</w:t>
      </w:r>
      <w:r w:rsidRPr="00F40E20">
        <w:rPr>
          <w:rFonts w:ascii="Helvetica" w:hAnsi="Helvetica"/>
          <w:color w:val="000000"/>
          <w:sz w:val="20"/>
          <w:szCs w:val="20"/>
        </w:rPr>
        <w:t>forskning i forholdet mellem skuespil og sorte transnationale adopteredes subjektivering.</w:t>
      </w:r>
    </w:p>
  </w:footnote>
  <w:footnote w:id="4">
    <w:p w14:paraId="00000009" w14:textId="22E48A62" w:rsidR="00743C33" w:rsidRDefault="00000000">
      <w:pPr>
        <w:pBdr>
          <w:top w:val="nil"/>
          <w:left w:val="nil"/>
          <w:bottom w:val="nil"/>
          <w:right w:val="nil"/>
          <w:between w:val="nil"/>
        </w:pBdr>
        <w:spacing w:after="0" w:line="240" w:lineRule="auto"/>
        <w:rPr>
          <w:color w:val="000000"/>
          <w:sz w:val="20"/>
          <w:szCs w:val="20"/>
        </w:rPr>
      </w:pPr>
      <w:r w:rsidRPr="00F40E20">
        <w:rPr>
          <w:rFonts w:ascii="Helvetica" w:hAnsi="Helvetica"/>
          <w:sz w:val="20"/>
          <w:szCs w:val="20"/>
          <w:vertAlign w:val="superscript"/>
        </w:rPr>
        <w:footnoteRef/>
      </w:r>
      <w:r w:rsidRPr="00F40E20">
        <w:rPr>
          <w:rFonts w:ascii="Helvetica" w:hAnsi="Helvetica"/>
          <w:color w:val="000000"/>
          <w:sz w:val="20"/>
          <w:szCs w:val="20"/>
        </w:rPr>
        <w:t xml:space="preserve"> </w:t>
      </w:r>
      <w:r w:rsidRPr="00F40E20">
        <w:rPr>
          <w:rFonts w:ascii="Helvetica" w:eastAsia="Helvetica Neue" w:hAnsi="Helvetica" w:cs="Helvetica Neue"/>
          <w:color w:val="000000"/>
          <w:sz w:val="20"/>
          <w:szCs w:val="20"/>
        </w:rPr>
        <w:t xml:space="preserve">Linda </w:t>
      </w:r>
      <w:proofErr w:type="spellStart"/>
      <w:r w:rsidRPr="00F40E20">
        <w:rPr>
          <w:rFonts w:ascii="Helvetica" w:eastAsia="Helvetica Neue" w:hAnsi="Helvetica" w:cs="Helvetica Neue"/>
          <w:color w:val="000000"/>
          <w:sz w:val="20"/>
          <w:szCs w:val="20"/>
        </w:rPr>
        <w:t>Sandino</w:t>
      </w:r>
      <w:proofErr w:type="spellEnd"/>
      <w:r w:rsidRPr="00F40E20">
        <w:rPr>
          <w:rFonts w:ascii="Helvetica" w:eastAsia="Helvetica Neue" w:hAnsi="Helvetica" w:cs="Helvetica Neue"/>
          <w:color w:val="000000"/>
          <w:sz w:val="20"/>
          <w:szCs w:val="20"/>
        </w:rPr>
        <w:t>, “Artist-in-</w:t>
      </w:r>
      <w:proofErr w:type="spellStart"/>
      <w:r w:rsidRPr="00F40E20">
        <w:rPr>
          <w:rFonts w:ascii="Helvetica" w:eastAsia="Helvetica Neue" w:hAnsi="Helvetica" w:cs="Helvetica Neue"/>
          <w:color w:val="000000"/>
          <w:sz w:val="20"/>
          <w:szCs w:val="20"/>
        </w:rPr>
        <w:t>progress</w:t>
      </w:r>
      <w:proofErr w:type="spellEnd"/>
      <w:r w:rsidRPr="00F40E20">
        <w:rPr>
          <w:rFonts w:ascii="Helvetica" w:eastAsia="Helvetica Neue" w:hAnsi="Helvetica" w:cs="Helvetica Neue"/>
          <w:color w:val="000000"/>
          <w:sz w:val="20"/>
          <w:szCs w:val="20"/>
        </w:rPr>
        <w:t>”</w:t>
      </w:r>
      <w:sdt>
        <w:sdtPr>
          <w:rPr>
            <w:rFonts w:ascii="Helvetica" w:hAnsi="Helvetica"/>
            <w:sz w:val="20"/>
            <w:szCs w:val="20"/>
          </w:rPr>
          <w:tag w:val="goog_rdk_6"/>
          <w:id w:val="-1389019437"/>
        </w:sdtPr>
        <w:sdtContent>
          <w:r w:rsidRPr="00F40E20">
            <w:rPr>
              <w:rFonts w:ascii="Helvetica" w:eastAsia="Helvetica Neue" w:hAnsi="Helvetica" w:cs="Helvetica Neue"/>
              <w:color w:val="000000"/>
              <w:sz w:val="20"/>
              <w:szCs w:val="20"/>
            </w:rPr>
            <w:t>,</w:t>
          </w:r>
        </w:sdtContent>
      </w:sdt>
      <w:r w:rsidRPr="00F40E20">
        <w:rPr>
          <w:rFonts w:ascii="Helvetica" w:eastAsia="Helvetica Neue" w:hAnsi="Helvetica" w:cs="Helvetica Neue"/>
          <w:color w:val="000000"/>
          <w:sz w:val="20"/>
          <w:szCs w:val="20"/>
        </w:rPr>
        <w:t xml:space="preserve"> i </w:t>
      </w:r>
      <w:proofErr w:type="spellStart"/>
      <w:r w:rsidRPr="00F40E20">
        <w:rPr>
          <w:rFonts w:ascii="Helvetica" w:eastAsia="Helvetica Neue" w:hAnsi="Helvetica" w:cs="Helvetica Neue"/>
          <w:color w:val="000000"/>
          <w:sz w:val="20"/>
          <w:szCs w:val="20"/>
        </w:rPr>
        <w:t>Hyvärinen</w:t>
      </w:r>
      <w:proofErr w:type="spellEnd"/>
      <w:r w:rsidRPr="00F40E20">
        <w:rPr>
          <w:rFonts w:ascii="Helvetica" w:eastAsia="Helvetica Neue" w:hAnsi="Helvetica" w:cs="Helvetica Neue"/>
          <w:color w:val="000000"/>
          <w:sz w:val="20"/>
          <w:szCs w:val="20"/>
        </w:rPr>
        <w:t xml:space="preserve">, </w:t>
      </w:r>
      <w:proofErr w:type="spellStart"/>
      <w:r w:rsidRPr="00F40E20">
        <w:rPr>
          <w:rFonts w:ascii="Helvetica" w:eastAsia="Helvetica Neue" w:hAnsi="Helvetica" w:cs="Helvetica Neue"/>
          <w:color w:val="000000"/>
          <w:sz w:val="20"/>
          <w:szCs w:val="20"/>
        </w:rPr>
        <w:t>Hydén</w:t>
      </w:r>
      <w:proofErr w:type="spellEnd"/>
      <w:r w:rsidRPr="00F40E20">
        <w:rPr>
          <w:rFonts w:ascii="Helvetica" w:eastAsia="Helvetica Neue" w:hAnsi="Helvetica" w:cs="Helvetica Neue"/>
          <w:color w:val="000000"/>
          <w:sz w:val="20"/>
          <w:szCs w:val="20"/>
        </w:rPr>
        <w:t xml:space="preserve">, </w:t>
      </w:r>
      <w:proofErr w:type="spellStart"/>
      <w:r w:rsidRPr="00F40E20">
        <w:rPr>
          <w:rFonts w:ascii="Helvetica" w:eastAsia="Helvetica Neue" w:hAnsi="Helvetica" w:cs="Helvetica Neue"/>
          <w:color w:val="000000"/>
          <w:sz w:val="20"/>
          <w:szCs w:val="20"/>
        </w:rPr>
        <w:t>Saarenheimo</w:t>
      </w:r>
      <w:proofErr w:type="spellEnd"/>
      <w:r w:rsidRPr="00F40E20">
        <w:rPr>
          <w:rFonts w:ascii="Helvetica" w:eastAsia="Helvetica Neue" w:hAnsi="Helvetica" w:cs="Helvetica Neue"/>
          <w:color w:val="000000"/>
          <w:sz w:val="20"/>
          <w:szCs w:val="20"/>
        </w:rPr>
        <w:t xml:space="preserve"> og </w:t>
      </w:r>
      <w:proofErr w:type="spellStart"/>
      <w:r w:rsidRPr="00F40E20">
        <w:rPr>
          <w:rFonts w:ascii="Helvetica" w:eastAsia="Helvetica Neue" w:hAnsi="Helvetica" w:cs="Helvetica Neue"/>
          <w:color w:val="000000"/>
          <w:sz w:val="20"/>
          <w:szCs w:val="20"/>
        </w:rPr>
        <w:t>Tamboukou</w:t>
      </w:r>
      <w:proofErr w:type="spellEnd"/>
      <w:r w:rsidRPr="00F40E20">
        <w:rPr>
          <w:rFonts w:ascii="Helvetica" w:eastAsia="Helvetica Neue" w:hAnsi="Helvetica" w:cs="Helvetica Neue"/>
          <w:color w:val="000000"/>
          <w:sz w:val="20"/>
          <w:szCs w:val="20"/>
        </w:rPr>
        <w:t xml:space="preserve"> (red.) </w:t>
      </w:r>
      <w:r w:rsidRPr="00F40E20">
        <w:rPr>
          <w:rFonts w:ascii="Helvetica" w:eastAsia="Helvetica Neue" w:hAnsi="Helvetica" w:cs="Helvetica Neue"/>
          <w:i/>
          <w:color w:val="000000"/>
          <w:sz w:val="20"/>
          <w:szCs w:val="20"/>
        </w:rPr>
        <w:t xml:space="preserve">Beyond Narrative </w:t>
      </w:r>
      <w:proofErr w:type="spellStart"/>
      <w:r w:rsidRPr="00F40E20">
        <w:rPr>
          <w:rFonts w:ascii="Helvetica" w:eastAsia="Helvetica Neue" w:hAnsi="Helvetica" w:cs="Helvetica Neue"/>
          <w:i/>
          <w:color w:val="000000"/>
          <w:sz w:val="20"/>
          <w:szCs w:val="20"/>
        </w:rPr>
        <w:t>Coherence</w:t>
      </w:r>
      <w:proofErr w:type="spellEnd"/>
      <w:r w:rsidRPr="00F40E20">
        <w:rPr>
          <w:rFonts w:ascii="Helvetica" w:eastAsia="Helvetica Neue" w:hAnsi="Helvetica" w:cs="Helvetica Neue"/>
          <w:color w:val="000000"/>
          <w:sz w:val="20"/>
          <w:szCs w:val="20"/>
        </w:rPr>
        <w:t xml:space="preserve">, De </w:t>
      </w:r>
      <w:proofErr w:type="spellStart"/>
      <w:r w:rsidRPr="00F40E20">
        <w:rPr>
          <w:rFonts w:ascii="Helvetica" w:eastAsia="Helvetica Neue" w:hAnsi="Helvetica" w:cs="Helvetica Neue"/>
          <w:color w:val="000000"/>
          <w:sz w:val="20"/>
          <w:szCs w:val="20"/>
        </w:rPr>
        <w:t>Gruyter</w:t>
      </w:r>
      <w:proofErr w:type="spellEnd"/>
      <w:r w:rsidRPr="00F40E20">
        <w:rPr>
          <w:rFonts w:ascii="Helvetica" w:eastAsia="Helvetica Neue" w:hAnsi="Helvetica" w:cs="Helvetica Neue"/>
          <w:color w:val="000000"/>
          <w:sz w:val="20"/>
          <w:szCs w:val="20"/>
        </w:rPr>
        <w:t>, 2010, s. 88. Min oversættelse.</w:t>
      </w:r>
      <w:r>
        <w:rPr>
          <w:rFonts w:ascii="Helvetica Neue" w:eastAsia="Helvetica Neue" w:hAnsi="Helvetica Neue" w:cs="Helvetica Neue"/>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33"/>
    <w:rsid w:val="000027A1"/>
    <w:rsid w:val="000D0C13"/>
    <w:rsid w:val="0010256B"/>
    <w:rsid w:val="001E4F63"/>
    <w:rsid w:val="00254A0D"/>
    <w:rsid w:val="00413CD1"/>
    <w:rsid w:val="0063486D"/>
    <w:rsid w:val="00675AC1"/>
    <w:rsid w:val="006E45C7"/>
    <w:rsid w:val="00743C33"/>
    <w:rsid w:val="0075135D"/>
    <w:rsid w:val="00797D36"/>
    <w:rsid w:val="008600F7"/>
    <w:rsid w:val="008C0A18"/>
    <w:rsid w:val="008F202E"/>
    <w:rsid w:val="00982036"/>
    <w:rsid w:val="009A1C01"/>
    <w:rsid w:val="009A33A9"/>
    <w:rsid w:val="00A02D48"/>
    <w:rsid w:val="00A33808"/>
    <w:rsid w:val="00AB6C2B"/>
    <w:rsid w:val="00B03851"/>
    <w:rsid w:val="00B17511"/>
    <w:rsid w:val="00BB2BA3"/>
    <w:rsid w:val="00CD5AAC"/>
    <w:rsid w:val="00CF4172"/>
    <w:rsid w:val="00D17E05"/>
    <w:rsid w:val="00D23A72"/>
    <w:rsid w:val="00DC2120"/>
    <w:rsid w:val="00DE35BF"/>
    <w:rsid w:val="00E01B2A"/>
    <w:rsid w:val="00E13E1F"/>
    <w:rsid w:val="00F1666E"/>
    <w:rsid w:val="00F40E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873444B"/>
  <w15:docId w15:val="{894E5B82-0F43-0846-98A7-9EA45D2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a" w:eastAsia="da-D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360" w:after="80"/>
      <w:outlineLvl w:val="0"/>
    </w:pPr>
    <w:rPr>
      <w:color w:val="2F5496"/>
      <w:sz w:val="40"/>
      <w:szCs w:val="40"/>
    </w:rPr>
  </w:style>
  <w:style w:type="paragraph" w:styleId="Overskrift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Overskrift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Overskrift4">
    <w:name w:val="heading 4"/>
    <w:basedOn w:val="Normal"/>
    <w:next w:val="Normal"/>
    <w:uiPriority w:val="9"/>
    <w:semiHidden/>
    <w:unhideWhenUsed/>
    <w:qFormat/>
    <w:pPr>
      <w:keepNext/>
      <w:keepLines/>
      <w:spacing w:before="80" w:after="40"/>
      <w:outlineLvl w:val="3"/>
    </w:pPr>
    <w:rPr>
      <w:i/>
      <w:color w:val="2F5496"/>
    </w:rPr>
  </w:style>
  <w:style w:type="paragraph" w:styleId="Overskrift5">
    <w:name w:val="heading 5"/>
    <w:basedOn w:val="Normal"/>
    <w:next w:val="Normal"/>
    <w:uiPriority w:val="9"/>
    <w:semiHidden/>
    <w:unhideWhenUsed/>
    <w:qFormat/>
    <w:pPr>
      <w:keepNext/>
      <w:keepLines/>
      <w:spacing w:before="80" w:after="40"/>
      <w:outlineLvl w:val="4"/>
    </w:pPr>
    <w:rPr>
      <w:color w:val="2F5496"/>
    </w:rPr>
  </w:style>
  <w:style w:type="paragraph" w:styleId="Overskrift6">
    <w:name w:val="heading 6"/>
    <w:basedOn w:val="Normal"/>
    <w:next w:val="Normal"/>
    <w:uiPriority w:val="9"/>
    <w:semiHidden/>
    <w:unhideWhenUsed/>
    <w:qFormat/>
    <w:pPr>
      <w:keepNext/>
      <w:keepLines/>
      <w:spacing w:before="40" w:after="0"/>
      <w:outlineLvl w:val="5"/>
    </w:pPr>
    <w:rPr>
      <w:i/>
      <w:color w:val="595959"/>
    </w:rPr>
  </w:style>
  <w:style w:type="paragraph" w:styleId="Overskrift7">
    <w:name w:val="heading 7"/>
    <w:basedOn w:val="Normal"/>
    <w:next w:val="Normal"/>
    <w:link w:val="Overskrift7Tegn"/>
    <w:uiPriority w:val="9"/>
    <w:semiHidden/>
    <w:unhideWhenUsed/>
    <w:qFormat/>
    <w:rsid w:val="00884C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84C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84CD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uiPriority w:val="10"/>
    <w:qFormat/>
    <w:pPr>
      <w:spacing w:after="80" w:line="240" w:lineRule="auto"/>
    </w:pPr>
    <w:rPr>
      <w:sz w:val="56"/>
      <w:szCs w:val="56"/>
    </w:rPr>
  </w:style>
  <w:style w:type="character" w:customStyle="1" w:styleId="Overskrift1Tegn">
    <w:name w:val="Overskrift 1 Tegn"/>
    <w:basedOn w:val="Standardskrifttypeiafsnit"/>
    <w:uiPriority w:val="9"/>
    <w:rsid w:val="00884CD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uiPriority w:val="9"/>
    <w:semiHidden/>
    <w:rsid w:val="00884CD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uiPriority w:val="9"/>
    <w:semiHidden/>
    <w:rsid w:val="00884CD6"/>
    <w:rPr>
      <w:rFonts w:eastAsiaTheme="majorEastAsia" w:cstheme="majorBidi"/>
      <w:color w:val="2F5496" w:themeColor="accent1" w:themeShade="BF"/>
      <w:sz w:val="28"/>
      <w:szCs w:val="28"/>
    </w:rPr>
  </w:style>
  <w:style w:type="character" w:customStyle="1" w:styleId="Overskrift4Tegn">
    <w:name w:val="Overskrift 4 Tegn"/>
    <w:basedOn w:val="Standardskrifttypeiafsnit"/>
    <w:uiPriority w:val="9"/>
    <w:semiHidden/>
    <w:rsid w:val="00884CD6"/>
    <w:rPr>
      <w:rFonts w:eastAsiaTheme="majorEastAsia" w:cstheme="majorBidi"/>
      <w:i/>
      <w:iCs/>
      <w:color w:val="2F5496" w:themeColor="accent1" w:themeShade="BF"/>
    </w:rPr>
  </w:style>
  <w:style w:type="character" w:customStyle="1" w:styleId="Overskrift5Tegn">
    <w:name w:val="Overskrift 5 Tegn"/>
    <w:basedOn w:val="Standardskrifttypeiafsnit"/>
    <w:uiPriority w:val="9"/>
    <w:semiHidden/>
    <w:rsid w:val="00884CD6"/>
    <w:rPr>
      <w:rFonts w:eastAsiaTheme="majorEastAsia" w:cstheme="majorBidi"/>
      <w:color w:val="2F5496" w:themeColor="accent1" w:themeShade="BF"/>
    </w:rPr>
  </w:style>
  <w:style w:type="character" w:customStyle="1" w:styleId="Overskrift6Tegn">
    <w:name w:val="Overskrift 6 Tegn"/>
    <w:basedOn w:val="Standardskrifttypeiafsnit"/>
    <w:uiPriority w:val="9"/>
    <w:semiHidden/>
    <w:rsid w:val="00884C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84C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84C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84CD6"/>
    <w:rPr>
      <w:rFonts w:eastAsiaTheme="majorEastAsia" w:cstheme="majorBidi"/>
      <w:color w:val="272727" w:themeColor="text1" w:themeTint="D8"/>
    </w:rPr>
  </w:style>
  <w:style w:type="character" w:customStyle="1" w:styleId="TitelTegn">
    <w:name w:val="Titel Tegn"/>
    <w:basedOn w:val="Standardskrifttypeiafsnit"/>
    <w:uiPriority w:val="10"/>
    <w:rsid w:val="00884CD6"/>
    <w:rPr>
      <w:rFonts w:asciiTheme="majorHAnsi" w:eastAsiaTheme="majorEastAsia" w:hAnsiTheme="majorHAnsi" w:cstheme="majorBidi"/>
      <w:spacing w:val="-10"/>
      <w:kern w:val="28"/>
      <w:sz w:val="56"/>
      <w:szCs w:val="56"/>
    </w:rPr>
  </w:style>
  <w:style w:type="character" w:customStyle="1" w:styleId="UndertitelTegn">
    <w:name w:val="Undertitel Tegn"/>
    <w:basedOn w:val="Standardskrifttypeiafsnit"/>
    <w:uiPriority w:val="11"/>
    <w:rsid w:val="00884C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84CD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84CD6"/>
    <w:rPr>
      <w:i/>
      <w:iCs/>
      <w:color w:val="404040" w:themeColor="text1" w:themeTint="BF"/>
    </w:rPr>
  </w:style>
  <w:style w:type="paragraph" w:styleId="Listeafsnit">
    <w:name w:val="List Paragraph"/>
    <w:basedOn w:val="Normal"/>
    <w:uiPriority w:val="34"/>
    <w:qFormat/>
    <w:rsid w:val="00884CD6"/>
    <w:pPr>
      <w:ind w:left="720"/>
      <w:contextualSpacing/>
    </w:pPr>
  </w:style>
  <w:style w:type="character" w:styleId="Kraftigfremhvning">
    <w:name w:val="Intense Emphasis"/>
    <w:basedOn w:val="Standardskrifttypeiafsnit"/>
    <w:uiPriority w:val="21"/>
    <w:qFormat/>
    <w:rsid w:val="00884CD6"/>
    <w:rPr>
      <w:i/>
      <w:iCs/>
      <w:color w:val="2F5496" w:themeColor="accent1" w:themeShade="BF"/>
    </w:rPr>
  </w:style>
  <w:style w:type="paragraph" w:styleId="Strktcitat">
    <w:name w:val="Intense Quote"/>
    <w:basedOn w:val="Normal"/>
    <w:next w:val="Normal"/>
    <w:link w:val="StrktcitatTegn"/>
    <w:uiPriority w:val="30"/>
    <w:qFormat/>
    <w:rsid w:val="00884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84CD6"/>
    <w:rPr>
      <w:i/>
      <w:iCs/>
      <w:color w:val="2F5496" w:themeColor="accent1" w:themeShade="BF"/>
    </w:rPr>
  </w:style>
  <w:style w:type="character" w:styleId="Kraftighenvisning">
    <w:name w:val="Intense Reference"/>
    <w:basedOn w:val="Standardskrifttypeiafsnit"/>
    <w:uiPriority w:val="32"/>
    <w:qFormat/>
    <w:rsid w:val="00884CD6"/>
    <w:rPr>
      <w:b/>
      <w:bCs/>
      <w:smallCaps/>
      <w:color w:val="2F5496" w:themeColor="accent1" w:themeShade="BF"/>
      <w:spacing w:val="5"/>
    </w:rPr>
  </w:style>
  <w:style w:type="paragraph" w:styleId="NormalWeb">
    <w:name w:val="Normal (Web)"/>
    <w:basedOn w:val="Normal"/>
    <w:uiPriority w:val="99"/>
    <w:unhideWhenUsed/>
    <w:rsid w:val="00884CD6"/>
    <w:pPr>
      <w:spacing w:before="100" w:beforeAutospacing="1" w:after="100" w:afterAutospacing="1" w:line="240" w:lineRule="auto"/>
    </w:pPr>
    <w:rPr>
      <w:rFonts w:ascii="Times New Roman" w:eastAsia="Times New Roman" w:hAnsi="Times New Roman" w:cs="Times New Roman"/>
      <w:lang w:eastAsia="en-GB"/>
    </w:rPr>
  </w:style>
  <w:style w:type="character" w:styleId="Strk">
    <w:name w:val="Strong"/>
    <w:basedOn w:val="Standardskrifttypeiafsnit"/>
    <w:uiPriority w:val="22"/>
    <w:qFormat/>
    <w:rsid w:val="00884CD6"/>
    <w:rPr>
      <w:b/>
      <w:bCs/>
    </w:rPr>
  </w:style>
  <w:style w:type="character" w:styleId="Fremhv">
    <w:name w:val="Emphasis"/>
    <w:basedOn w:val="Standardskrifttypeiafsnit"/>
    <w:uiPriority w:val="20"/>
    <w:qFormat/>
    <w:rsid w:val="00884CD6"/>
    <w:rPr>
      <w:i/>
      <w:iCs/>
    </w:rPr>
  </w:style>
  <w:style w:type="character" w:customStyle="1" w:styleId="apple-converted-space">
    <w:name w:val="apple-converted-space"/>
    <w:basedOn w:val="Standardskrifttypeiafsnit"/>
    <w:rsid w:val="00884CD6"/>
  </w:style>
  <w:style w:type="paragraph" w:styleId="Korrektur">
    <w:name w:val="Revision"/>
    <w:hidden/>
    <w:uiPriority w:val="99"/>
    <w:semiHidden/>
    <w:rsid w:val="00B122FC"/>
    <w:pPr>
      <w:spacing w:after="0" w:line="240" w:lineRule="auto"/>
    </w:pPr>
  </w:style>
  <w:style w:type="paragraph" w:styleId="Slutnotetekst">
    <w:name w:val="endnote text"/>
    <w:basedOn w:val="Normal"/>
    <w:link w:val="SlutnotetekstTegn"/>
    <w:uiPriority w:val="99"/>
    <w:semiHidden/>
    <w:unhideWhenUsed/>
    <w:rsid w:val="005006F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006FC"/>
    <w:rPr>
      <w:sz w:val="20"/>
      <w:szCs w:val="20"/>
    </w:rPr>
  </w:style>
  <w:style w:type="character" w:styleId="Slutnotehenvisning">
    <w:name w:val="endnote reference"/>
    <w:basedOn w:val="Standardskrifttypeiafsnit"/>
    <w:uiPriority w:val="99"/>
    <w:semiHidden/>
    <w:unhideWhenUsed/>
    <w:rsid w:val="005006FC"/>
    <w:rPr>
      <w:vertAlign w:val="superscript"/>
    </w:rPr>
  </w:style>
  <w:style w:type="paragraph" w:styleId="Fodnotetekst">
    <w:name w:val="footnote text"/>
    <w:basedOn w:val="Normal"/>
    <w:link w:val="FodnotetekstTegn"/>
    <w:uiPriority w:val="99"/>
    <w:semiHidden/>
    <w:unhideWhenUsed/>
    <w:rsid w:val="007F136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F136A"/>
    <w:rPr>
      <w:sz w:val="20"/>
      <w:szCs w:val="20"/>
    </w:rPr>
  </w:style>
  <w:style w:type="character" w:styleId="Fodnotehenvisning">
    <w:name w:val="footnote reference"/>
    <w:basedOn w:val="Standardskrifttypeiafsnit"/>
    <w:uiPriority w:val="99"/>
    <w:semiHidden/>
    <w:unhideWhenUsed/>
    <w:rsid w:val="007F136A"/>
    <w:rPr>
      <w:vertAlign w:val="superscript"/>
    </w:rPr>
  </w:style>
  <w:style w:type="character" w:styleId="Kommentarhenvisning">
    <w:name w:val="annotation reference"/>
    <w:basedOn w:val="Standardskrifttypeiafsnit"/>
    <w:uiPriority w:val="99"/>
    <w:semiHidden/>
    <w:unhideWhenUsed/>
    <w:rsid w:val="00772A81"/>
    <w:rPr>
      <w:sz w:val="16"/>
      <w:szCs w:val="16"/>
    </w:rPr>
  </w:style>
  <w:style w:type="paragraph" w:styleId="Kommentartekst">
    <w:name w:val="annotation text"/>
    <w:basedOn w:val="Normal"/>
    <w:link w:val="KommentartekstTegn"/>
    <w:uiPriority w:val="99"/>
    <w:semiHidden/>
    <w:unhideWhenUsed/>
    <w:rsid w:val="00772A8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72A81"/>
    <w:rPr>
      <w:sz w:val="20"/>
      <w:szCs w:val="20"/>
    </w:rPr>
  </w:style>
  <w:style w:type="paragraph" w:styleId="Kommentaremne">
    <w:name w:val="annotation subject"/>
    <w:basedOn w:val="Kommentartekst"/>
    <w:next w:val="Kommentartekst"/>
    <w:link w:val="KommentaremneTegn"/>
    <w:uiPriority w:val="99"/>
    <w:semiHidden/>
    <w:unhideWhenUsed/>
    <w:rsid w:val="00772A81"/>
    <w:rPr>
      <w:b/>
      <w:bCs/>
    </w:rPr>
  </w:style>
  <w:style w:type="character" w:customStyle="1" w:styleId="KommentaremneTegn">
    <w:name w:val="Kommentaremne Tegn"/>
    <w:basedOn w:val="KommentartekstTegn"/>
    <w:link w:val="Kommentaremne"/>
    <w:uiPriority w:val="99"/>
    <w:semiHidden/>
    <w:rsid w:val="00772A81"/>
    <w:rPr>
      <w:b/>
      <w:bCs/>
      <w:sz w:val="20"/>
      <w:szCs w:val="20"/>
    </w:rPr>
  </w:style>
  <w:style w:type="paragraph" w:styleId="Undertitel">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cqVfMGsg2zLlgHEmb2mdN2xTw==">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</go:docsCustomData>
</go:gDocsCustomXmlDataStorage>
</file>

<file path=customXml/itemProps1.xml><?xml version="1.0" encoding="utf-8"?>
<ds:datastoreItem xmlns:ds="http://schemas.openxmlformats.org/officeDocument/2006/customXml" ds:itemID="{7CBEE1D7-BA59-D549-94FC-28B2A4E547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 Hebert</dc:creator>
  <cp:lastModifiedBy>Johanne Løgstrup</cp:lastModifiedBy>
  <cp:revision>2</cp:revision>
  <dcterms:created xsi:type="dcterms:W3CDTF">2025-09-02T09:08:00Z</dcterms:created>
  <dcterms:modified xsi:type="dcterms:W3CDTF">2025-09-02T09:08:00Z</dcterms:modified>
</cp:coreProperties>
</file>